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11A" w:rsidRDefault="0041559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r>
        <w:rPr>
          <w:rFonts w:ascii="Times New Roman" w:hAnsi="Times New Roman" w:cs="Times New Roman"/>
          <w:bCs/>
          <w:sz w:val="24"/>
          <w:szCs w:val="24"/>
        </w:rPr>
        <w:t>1.pielikums</w:t>
      </w:r>
      <w:bookmarkEnd w:id="0"/>
    </w:p>
    <w:p w:rsidR="00D7411A" w:rsidRDefault="0041559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Tirgus izpētei</w:t>
      </w:r>
    </w:p>
    <w:p w:rsidR="00D149FE" w:rsidRDefault="00415590" w:rsidP="00D149FE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D149FE">
        <w:rPr>
          <w:rFonts w:asciiTheme="majorBidi" w:hAnsiTheme="majorBidi" w:cstheme="majorBidi"/>
          <w:bCs/>
          <w:sz w:val="20"/>
          <w:szCs w:val="20"/>
        </w:rPr>
        <w:t>“</w:t>
      </w:r>
      <w:r w:rsidR="00D149FE" w:rsidRPr="00D149FE">
        <w:rPr>
          <w:rFonts w:asciiTheme="majorBidi" w:hAnsiTheme="majorBidi" w:cstheme="majorBidi"/>
          <w:bCs/>
          <w:sz w:val="20"/>
          <w:szCs w:val="20"/>
        </w:rPr>
        <w:t>Kanalizācijas tīklu skalošanas</w:t>
      </w:r>
    </w:p>
    <w:p w:rsidR="00D7411A" w:rsidRPr="00D149FE" w:rsidRDefault="00D149FE" w:rsidP="00D149FE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D149FE">
        <w:rPr>
          <w:rFonts w:asciiTheme="majorBidi" w:hAnsiTheme="majorBidi" w:cstheme="majorBidi"/>
          <w:bCs/>
          <w:sz w:val="20"/>
          <w:szCs w:val="20"/>
        </w:rPr>
        <w:t xml:space="preserve"> pakalpojuma sniegšana Balvu pilsētā</w:t>
      </w:r>
      <w:r w:rsidR="00415590" w:rsidRPr="00D149FE">
        <w:rPr>
          <w:rFonts w:asciiTheme="majorBidi" w:hAnsiTheme="majorBidi" w:cstheme="majorBidi"/>
          <w:bCs/>
          <w:sz w:val="20"/>
          <w:szCs w:val="20"/>
        </w:rPr>
        <w:t>”</w:t>
      </w:r>
    </w:p>
    <w:p w:rsidR="00D7411A" w:rsidRDefault="0041559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D149FE">
        <w:rPr>
          <w:rFonts w:asciiTheme="majorBidi" w:hAnsiTheme="majorBidi" w:cstheme="majorBidi"/>
          <w:bCs/>
          <w:sz w:val="20"/>
          <w:szCs w:val="20"/>
        </w:rPr>
        <w:t>(ID</w:t>
      </w:r>
      <w:r w:rsidR="006F0B1F" w:rsidRPr="00D149FE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D149FE">
        <w:rPr>
          <w:rFonts w:asciiTheme="majorBidi" w:hAnsiTheme="majorBidi" w:cstheme="majorBidi"/>
          <w:bCs/>
          <w:sz w:val="20"/>
          <w:szCs w:val="20"/>
        </w:rPr>
        <w:t>Nr.</w:t>
      </w:r>
      <w:r w:rsidR="006F0B1F" w:rsidRPr="00D149FE">
        <w:rPr>
          <w:rFonts w:asciiTheme="majorBidi" w:hAnsiTheme="majorBidi" w:cstheme="majorBidi"/>
          <w:bCs/>
          <w:sz w:val="20"/>
          <w:szCs w:val="20"/>
        </w:rPr>
        <w:t xml:space="preserve"> SAN-TEX TI 2025</w:t>
      </w:r>
      <w:r w:rsidR="006F0B1F" w:rsidRPr="006F0B1F">
        <w:rPr>
          <w:rFonts w:asciiTheme="majorBidi" w:hAnsiTheme="majorBidi" w:cstheme="majorBidi"/>
          <w:bCs/>
          <w:sz w:val="20"/>
          <w:szCs w:val="20"/>
        </w:rPr>
        <w:t>/</w:t>
      </w:r>
      <w:r w:rsidR="002100B3">
        <w:rPr>
          <w:rFonts w:asciiTheme="majorBidi" w:hAnsiTheme="majorBidi" w:cstheme="majorBidi"/>
          <w:bCs/>
          <w:sz w:val="20"/>
          <w:szCs w:val="20"/>
        </w:rPr>
        <w:t>6</w:t>
      </w:r>
      <w:r>
        <w:rPr>
          <w:rFonts w:asciiTheme="majorBidi" w:hAnsiTheme="majorBidi" w:cstheme="majorBidi"/>
          <w:bCs/>
          <w:sz w:val="20"/>
          <w:szCs w:val="20"/>
        </w:rPr>
        <w:t>)</w:t>
      </w:r>
    </w:p>
    <w:p w:rsidR="00D7411A" w:rsidRDefault="00D741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27A81" w:rsidRDefault="00C27A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D7411A" w:rsidRDefault="00415590" w:rsidP="006F76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bookmarkStart w:id="1" w:name="_Hlk173157900"/>
      <w:bookmarkStart w:id="2" w:name="_Hlk173157918"/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bookmarkEnd w:id="1"/>
      <w:bookmarkEnd w:id="2"/>
    </w:p>
    <w:p w:rsidR="006F760C" w:rsidRPr="00632B01" w:rsidRDefault="006F760C" w:rsidP="006F7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bookmarkStart w:id="3" w:name="_Hlk187411256"/>
      <w:r w:rsidRPr="00632B01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“</w:t>
      </w:r>
      <w:bookmarkStart w:id="4" w:name="_Hlk193197136"/>
      <w:r w:rsidRPr="00632B0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Kanalizācijas tīklu skalošana</w:t>
      </w:r>
      <w:r w:rsidR="002100B3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s</w:t>
      </w:r>
      <w:r w:rsidRPr="00632B0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="00D149FE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pakalpojuma sniegšana</w:t>
      </w:r>
      <w:r w:rsidR="00713663" w:rsidRPr="00632B0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Pr="00632B0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 xml:space="preserve">Balvu </w:t>
      </w:r>
      <w:r w:rsidR="00632B01" w:rsidRPr="00632B0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pilsētā</w:t>
      </w:r>
      <w:bookmarkEnd w:id="4"/>
      <w:r w:rsidRPr="00632B01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”</w:t>
      </w:r>
    </w:p>
    <w:p w:rsidR="006F760C" w:rsidRPr="006F760C" w:rsidRDefault="006F760C" w:rsidP="006F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bookmarkStart w:id="5" w:name="_Hlk184810112"/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 xml:space="preserve">(ID Nr. </w:t>
      </w:r>
      <w:bookmarkStart w:id="6" w:name="_Hlk187312741"/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SAN-TEX TI 2025/</w:t>
      </w:r>
      <w:bookmarkEnd w:id="6"/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6)</w:t>
      </w:r>
      <w:bookmarkEnd w:id="5"/>
    </w:p>
    <w:bookmarkEnd w:id="3"/>
    <w:p w:rsidR="00D7411A" w:rsidRDefault="00D7411A" w:rsidP="00CD5D7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C27A81" w:rsidRDefault="00C27A81" w:rsidP="00CD5D7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2100B3" w:rsidRDefault="006F760C" w:rsidP="002100B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 xml:space="preserve">Līguma izpildes vieta: </w:t>
      </w:r>
      <w:r>
        <w:rPr>
          <w:rFonts w:ascii="Times New Roman" w:eastAsia="Calibri" w:hAnsi="Times New Roman"/>
          <w:sz w:val="24"/>
          <w:szCs w:val="24"/>
          <w:lang w:eastAsia="lv-LV"/>
          <w14:ligatures w14:val="none"/>
        </w:rPr>
        <w:t>Balvu pilsēta</w:t>
      </w:r>
      <w:r w:rsidR="002100B3">
        <w:rPr>
          <w:rFonts w:ascii="Times New Roman" w:eastAsia="Calibri" w:hAnsi="Times New Roman"/>
          <w:sz w:val="24"/>
          <w:szCs w:val="24"/>
          <w:lang w:eastAsia="lv-LV"/>
          <w14:ligatures w14:val="none"/>
        </w:rPr>
        <w:t>s administratīvā teritorija</w:t>
      </w:r>
      <w:r>
        <w:rPr>
          <w:rFonts w:ascii="Times New Roman" w:eastAsia="Calibri" w:hAnsi="Times New Roman"/>
          <w:sz w:val="24"/>
          <w:szCs w:val="24"/>
          <w:lang w:eastAsia="lv-LV"/>
          <w14:ligatures w14:val="none"/>
        </w:rPr>
        <w:t>;</w:t>
      </w:r>
    </w:p>
    <w:p w:rsidR="00B13A30" w:rsidRDefault="00B13A30" w:rsidP="00B13A30">
      <w:pPr>
        <w:pStyle w:val="Sarakstarindkopa"/>
        <w:numPr>
          <w:ilvl w:val="0"/>
          <w:numId w:val="20"/>
        </w:numPr>
        <w:tabs>
          <w:tab w:val="clear" w:pos="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</w:pPr>
      <w:r w:rsidRPr="00B13A30">
        <w:rPr>
          <w:rFonts w:ascii="Times New Roman" w:eastAsia="Calibri" w:hAnsi="Times New Roman"/>
          <w:sz w:val="24"/>
          <w:szCs w:val="24"/>
          <w:lang w:eastAsia="en-US"/>
          <w14:ligatures w14:val="none"/>
        </w:rPr>
        <w:t>Pakalpojuma izmantošanas apjoms: līguma darbības laikā pasūtītājs izmanto pakalpojumu pēc faktiskās nepieciešamības. Katrā pakalpojuma izmantošanas reizē h</w:t>
      </w:r>
      <w:r w:rsidR="00A82621" w:rsidRP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idrodinamiskai mašīnai jāparedz 4-5 darba dienas nepārtraukta darba Balvu pilsētā</w:t>
      </w:r>
      <w:r w:rsidR="003D16A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;</w:t>
      </w:r>
      <w:r w:rsidR="00A82621" w:rsidRP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</w:p>
    <w:p w:rsidR="00B13A30" w:rsidRPr="00B13A30" w:rsidRDefault="00B13A30" w:rsidP="00B13A30">
      <w:pPr>
        <w:pStyle w:val="Sarakstarindkopa"/>
        <w:numPr>
          <w:ilvl w:val="0"/>
          <w:numId w:val="20"/>
        </w:numPr>
        <w:tabs>
          <w:tab w:val="clear" w:pos="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Pēc pasūtītāja pieprasījuma, izpildītājam jābūt gatavam sniegt pakalpojumu </w:t>
      </w:r>
      <w:r w:rsidR="003D16A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4</w:t>
      </w:r>
      <w:r w:rsidR="008D5777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darba dienu laikā.</w:t>
      </w:r>
      <w:r w:rsidR="004B7FD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Pasūtītājs pakalpojumu piesaka telefoniski vai elektroniski sazinoties ar izpildītāja kontaktpersonu.</w:t>
      </w:r>
    </w:p>
    <w:p w:rsidR="00CD5D74" w:rsidRDefault="00CD5D74" w:rsidP="00A82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  <w14:ligatures w14:val="none"/>
        </w:rPr>
      </w:pPr>
    </w:p>
    <w:p w:rsidR="00C27A81" w:rsidRPr="00A82621" w:rsidRDefault="00C27A81" w:rsidP="00A82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  <w14:ligatures w14:val="none"/>
        </w:rPr>
      </w:pPr>
    </w:p>
    <w:tbl>
      <w:tblPr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4536"/>
        <w:gridCol w:w="1417"/>
        <w:gridCol w:w="2272"/>
      </w:tblGrid>
      <w:tr w:rsidR="00A82621" w:rsidRPr="00A82621" w:rsidTr="00C27A81">
        <w:trPr>
          <w:trHeight w:val="405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A8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  <w:t>Nr.p.k</w:t>
            </w:r>
            <w:proofErr w:type="spellEnd"/>
            <w:r w:rsidRPr="00A8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4B7FD0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  <w:t>Izmaksu veids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D149FE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  <w:t>Mērvienība</w:t>
            </w:r>
            <w:r w:rsidR="00B1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3D16A0" w:rsidRDefault="003D16A0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3D1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APTUVENAIS </w:t>
            </w:r>
            <w:r w:rsidR="00C2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apjoms</w:t>
            </w:r>
            <w:r w:rsidRPr="003D1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ī</w:t>
            </w:r>
            <w:r w:rsidRPr="003D1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guma darbības laikā</w:t>
            </w:r>
            <w:r w:rsidR="00C2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 (h)*</w:t>
            </w:r>
          </w:p>
        </w:tc>
      </w:tr>
      <w:tr w:rsidR="00A82621" w:rsidRPr="00A82621" w:rsidTr="00C27A81">
        <w:trPr>
          <w:trHeight w:val="276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621" w:rsidRPr="00A82621" w:rsidRDefault="00A82621" w:rsidP="00D149FE">
            <w:pPr>
              <w:widowControl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A82621" w:rsidRPr="00A82621" w:rsidTr="00C27A81">
        <w:trPr>
          <w:trHeight w:val="606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A826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>Maģistrālo kanalizācijas cauruļvadu skalošana ar diam</w:t>
            </w:r>
            <w:r w:rsidR="004D4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etru </w:t>
            </w:r>
            <w:r w:rsidRPr="00A826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>200-400mm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D149FE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bookmarkStart w:id="7" w:name="OLE_LINK20"/>
            <w:bookmarkStart w:id="8" w:name="OLE_LINK19"/>
            <w:bookmarkStart w:id="9" w:name="OLE_LINK18"/>
            <w:bookmarkStart w:id="10" w:name="OLE_LINK17"/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stunda</w:t>
            </w:r>
            <w:bookmarkEnd w:id="7"/>
            <w:bookmarkEnd w:id="8"/>
            <w:bookmarkEnd w:id="9"/>
            <w:bookmarkEnd w:id="10"/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70</w:t>
            </w:r>
          </w:p>
        </w:tc>
      </w:tr>
      <w:tr w:rsidR="00A82621" w:rsidRPr="00A82621" w:rsidTr="00C27A81">
        <w:trPr>
          <w:trHeight w:val="687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D7" w:rsidRDefault="00A82621" w:rsidP="004D4C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A826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>Kanalizācijas tīklu skalošana ar diam</w:t>
            </w:r>
            <w:r w:rsidR="004D4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etru </w:t>
            </w:r>
          </w:p>
          <w:p w:rsidR="00A82621" w:rsidRPr="00A82621" w:rsidRDefault="00A82621" w:rsidP="004D4C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A826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  <w14:ligatures w14:val="none"/>
              </w:rPr>
              <w:t>160-200mm (daudzdzīvokļu māju iekšpagalmu tīkli)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D149FE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stunda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1" w:rsidRPr="00A82621" w:rsidRDefault="00A82621" w:rsidP="004D4C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  <w:r w:rsidRPr="00A8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30</w:t>
            </w:r>
          </w:p>
        </w:tc>
      </w:tr>
    </w:tbl>
    <w:p w:rsidR="00C27A81" w:rsidRDefault="00C27A81" w:rsidP="00C27A81">
      <w:pPr>
        <w:pStyle w:val="Sarakstarindkopa"/>
        <w:spacing w:after="0" w:line="259" w:lineRule="auto"/>
        <w:ind w:left="1080"/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</w:pPr>
    </w:p>
    <w:p w:rsidR="00817F1A" w:rsidRDefault="00C27A81" w:rsidP="00817F1A">
      <w:pPr>
        <w:pStyle w:val="Sarakstarindkopa"/>
        <w:spacing w:after="0" w:line="259" w:lineRule="auto"/>
        <w:ind w:left="0"/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</w:pPr>
      <w:r w:rsidRPr="00C27A81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 xml:space="preserve">* Norādītais darba stundu </w:t>
      </w:r>
      <w:r w:rsidR="00817F1A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>apjoms</w:t>
      </w:r>
      <w:r w:rsidRPr="00C27A81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 xml:space="preserve"> ir provizorisks aprēķins un līguma darbības laikā var </w:t>
      </w:r>
      <w:r w:rsidR="00817F1A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 xml:space="preserve">tikt </w:t>
      </w:r>
      <w:r w:rsidRPr="00C27A81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>nesasniegt</w:t>
      </w:r>
      <w:r w:rsidR="00817F1A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>s</w:t>
      </w:r>
      <w:r w:rsidRPr="00C27A81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 xml:space="preserve"> vai arī pārsniegt</w:t>
      </w:r>
      <w:r w:rsidR="00817F1A"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  <w:t>s.</w:t>
      </w:r>
    </w:p>
    <w:p w:rsidR="00817F1A" w:rsidRDefault="00817F1A" w:rsidP="00817F1A">
      <w:pPr>
        <w:pStyle w:val="Sarakstarindkopa"/>
        <w:spacing w:after="0" w:line="259" w:lineRule="auto"/>
        <w:ind w:left="0"/>
        <w:rPr>
          <w:rFonts w:ascii="Times New Roman" w:eastAsia="Calibri" w:hAnsi="Times New Roman"/>
          <w:i/>
          <w:iCs/>
          <w:sz w:val="24"/>
          <w:szCs w:val="24"/>
          <w:lang w:eastAsia="en-US"/>
          <w14:ligatures w14:val="none"/>
        </w:rPr>
      </w:pPr>
    </w:p>
    <w:p w:rsidR="00A82621" w:rsidRDefault="00A82621" w:rsidP="00817F1A">
      <w:pPr>
        <w:pStyle w:val="Sarakstarindkopa"/>
        <w:spacing w:after="0" w:line="259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  <w14:ligatures w14:val="none"/>
        </w:rPr>
        <w:t>Īpašie noteikumi:</w:t>
      </w:r>
    </w:p>
    <w:p w:rsidR="00817F1A" w:rsidRPr="00A82621" w:rsidRDefault="00817F1A" w:rsidP="00817F1A">
      <w:pPr>
        <w:pStyle w:val="Sarakstarindkopa"/>
        <w:spacing w:after="0" w:line="259" w:lineRule="auto"/>
        <w:ind w:left="0"/>
        <w:rPr>
          <w:rFonts w:ascii="Times New Roman" w:eastAsia="Calibri" w:hAnsi="Times New Roman"/>
          <w:b/>
          <w:bCs/>
          <w:sz w:val="24"/>
          <w:szCs w:val="24"/>
          <w:lang w:eastAsia="en-US"/>
          <w14:ligatures w14:val="none"/>
        </w:rPr>
      </w:pPr>
    </w:p>
    <w:p w:rsidR="00A82621" w:rsidRPr="00A82621" w:rsidRDefault="00A82621" w:rsidP="00B13A30">
      <w:pPr>
        <w:spacing w:after="0" w:line="259" w:lineRule="auto"/>
        <w:jc w:val="both"/>
        <w:rPr>
          <w:rFonts w:eastAsia="Calibri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>1. Kanalizācijas cauruļvadu ar diam</w:t>
      </w:r>
      <w:r w:rsidR="004D4C2C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>etru</w:t>
      </w:r>
      <w:r w:rsidRPr="00A82621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 xml:space="preserve"> 200-400mm skalošanā:</w:t>
      </w:r>
    </w:p>
    <w:p w:rsidR="00A82621" w:rsidRPr="00A82621" w:rsidRDefault="00A82621" w:rsidP="00B13A30">
      <w:p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1.1.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Hidrodinamiskās mašīnas tvertnei jābūt ar pārvietojamu starpsienu, kas nodrošina minimālo sadalījumu: dūņas &gt;7000litri, tīrais ūdens &gt;3000 litri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;</w:t>
      </w:r>
    </w:p>
    <w:p w:rsidR="00A82621" w:rsidRPr="00A82621" w:rsidRDefault="00A82621" w:rsidP="00B13A30">
      <w:p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1.2.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Vakuuma sūkņa jauda &gt;1300 m3/h, augstspiediena darbība &gt;300litri/min,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170BAR. Augstspiediena šļūteņu garums &gt;150m. Darba galvu komplekts: standarta, slēpe un rotējošs uzgalis sakņu nocirpšanai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;</w:t>
      </w:r>
    </w:p>
    <w:p w:rsidR="00A82621" w:rsidRPr="00A82621" w:rsidRDefault="00A82621" w:rsidP="00B13A30">
      <w:p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1.3. 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Izpildītāj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am jā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nodrošina </w:t>
      </w:r>
      <w:r w:rsidRPr="00A82621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 xml:space="preserve">divus strādniekus 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patstāvīgai veicamo darbu izpildei.</w:t>
      </w:r>
    </w:p>
    <w:p w:rsidR="00A82621" w:rsidRPr="00A82621" w:rsidRDefault="00A82621" w:rsidP="00B13A30">
      <w:p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1.4.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Pēc pasūtītāja pieprasījuma, kanalizācijas tīklu avārijas </w:t>
      </w:r>
      <w:r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gadījumā, izpildītājam jābūt gatavam sniegt pakalpojumu 24h laikā. Pakalpojums jānodrošina līdz – 0</w:t>
      </w:r>
      <w:r w:rsidR="00D149FE"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ºC </w:t>
      </w:r>
      <w:r w:rsidR="004D4C2C"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–</w:t>
      </w:r>
      <w:r w:rsidR="004D4C2C"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D149FE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3ºC.</w:t>
      </w:r>
    </w:p>
    <w:p w:rsidR="00A82621" w:rsidRDefault="00A82621" w:rsidP="00B13A30">
      <w:p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</w:p>
    <w:p w:rsidR="00C27A81" w:rsidRPr="00A82621" w:rsidRDefault="00C27A81" w:rsidP="00B13A30">
      <w:p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</w:p>
    <w:p w:rsidR="00A82621" w:rsidRPr="00A82621" w:rsidRDefault="00A82621" w:rsidP="00B13A30">
      <w:pPr>
        <w:spacing w:after="0" w:line="259" w:lineRule="auto"/>
        <w:contextualSpacing/>
        <w:jc w:val="both"/>
        <w:rPr>
          <w:rFonts w:eastAsia="Calibri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>2. Kanalizācijas cauruļvadu diam.160-200mm skalošanā:</w:t>
      </w:r>
    </w:p>
    <w:p w:rsidR="00A82621" w:rsidRPr="00A82621" w:rsidRDefault="00A82621" w:rsidP="00B13A30">
      <w:pPr>
        <w:spacing w:after="0" w:line="259" w:lineRule="auto"/>
        <w:ind w:left="720"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2.1.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Hidrodinamiskās mašīnas tvertnei jābūt ar pārvietojamu starpsienu, kas nodrošina minimālo sadalījumu: dūņas &gt;5000litri, tīrais ūdens &gt;2000 litri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;</w:t>
      </w:r>
    </w:p>
    <w:p w:rsidR="00A82621" w:rsidRPr="00A82621" w:rsidRDefault="00A82621" w:rsidP="00B13A30">
      <w:pPr>
        <w:spacing w:after="0" w:line="259" w:lineRule="auto"/>
        <w:ind w:left="720"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lastRenderedPageBreak/>
        <w:t xml:space="preserve">2.2.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Vakuuma sūkņa jauda &gt;700 m3/h, augstspiediena darbība &gt;300litri/min,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150BAR. Augstspiediena šļūteņu garums &gt;100m, sūkšanas šļūtenes izvirze (vēlama kā opcija) uz sānu. Darba galvu komplekts: standarta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;</w:t>
      </w:r>
    </w:p>
    <w:p w:rsidR="00A82621" w:rsidRPr="00A82621" w:rsidRDefault="00A82621" w:rsidP="00B13A30">
      <w:pPr>
        <w:spacing w:after="0" w:line="259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2.3. </w:t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="00B13A30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ab/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Izpildītāj</w:t>
      </w:r>
      <w:r w:rsidR="004D4C2C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am jā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>nodrošina</w:t>
      </w:r>
      <w:r w:rsidRPr="00A82621">
        <w:rPr>
          <w:rFonts w:ascii="Times New Roman" w:eastAsia="Calibri" w:hAnsi="Times New Roman" w:cs="Times New Roman"/>
          <w:sz w:val="24"/>
          <w:szCs w:val="24"/>
          <w:u w:val="single"/>
          <w:lang w:eastAsia="en-US"/>
          <w14:ligatures w14:val="none"/>
        </w:rPr>
        <w:t xml:space="preserve"> divus strādniekus</w:t>
      </w:r>
      <w:r w:rsidRPr="00A82621">
        <w:rPr>
          <w:rFonts w:ascii="Times New Roman" w:eastAsia="Calibri" w:hAnsi="Times New Roman" w:cs="Times New Roman"/>
          <w:sz w:val="24"/>
          <w:szCs w:val="24"/>
          <w:lang w:eastAsia="en-US"/>
          <w14:ligatures w14:val="none"/>
        </w:rPr>
        <w:t xml:space="preserve"> patstāvīgai veicamo darbu izpildei.</w:t>
      </w:r>
    </w:p>
    <w:p w:rsidR="00A82621" w:rsidRPr="00A82621" w:rsidRDefault="00A82621" w:rsidP="00B13A30">
      <w:p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B2B2B2"/>
          <w:lang w:eastAsia="en-US"/>
          <w14:ligatures w14:val="none"/>
        </w:rPr>
      </w:pPr>
    </w:p>
    <w:p w:rsidR="00CD5D74" w:rsidRDefault="00CD5D74" w:rsidP="00B13A3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</w:p>
    <w:p w:rsidR="00D7411A" w:rsidRDefault="00415590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MS Gothic" w:eastAsia="MS Gothic" w:hAnsi="MS Gothic" w:cs="Times New Roman"/>
          <w:b/>
          <w:sz w:val="28"/>
          <w:szCs w:val="28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specifikācijā noteiktās prasības.</w:t>
      </w:r>
    </w:p>
    <w:p w:rsidR="00D7411A" w:rsidRDefault="00D7411A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11A" w:rsidRDefault="00D7411A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11A" w:rsidRDefault="00D7411A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11A" w:rsidRDefault="00D7411A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11A" w:rsidRDefault="00415590" w:rsidP="00B13A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Amats, vārds uzvārds, paraksts</w:t>
      </w:r>
      <w:r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D7411A">
      <w:pgSz w:w="11906" w:h="16838"/>
      <w:pgMar w:top="1134" w:right="1134" w:bottom="1134" w:left="170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593" w:rsidRDefault="003F0593">
      <w:pPr>
        <w:spacing w:after="0" w:line="240" w:lineRule="auto"/>
      </w:pPr>
      <w:r>
        <w:separator/>
      </w:r>
    </w:p>
  </w:endnote>
  <w:endnote w:type="continuationSeparator" w:id="0">
    <w:p w:rsidR="003F0593" w:rsidRDefault="003F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593" w:rsidRDefault="003F0593">
      <w:pPr>
        <w:rPr>
          <w:sz w:val="12"/>
        </w:rPr>
      </w:pPr>
      <w:r>
        <w:separator/>
      </w:r>
    </w:p>
  </w:footnote>
  <w:footnote w:type="continuationSeparator" w:id="0">
    <w:p w:rsidR="003F0593" w:rsidRDefault="003F0593">
      <w:pPr>
        <w:rPr>
          <w:sz w:val="12"/>
        </w:rPr>
      </w:pPr>
      <w:r>
        <w:continuationSeparator/>
      </w:r>
    </w:p>
  </w:footnote>
  <w:footnote w:id="1">
    <w:p w:rsidR="00D7411A" w:rsidRDefault="00415590">
      <w:pPr>
        <w:spacing w:after="0" w:line="240" w:lineRule="auto"/>
        <w:contextualSpacing/>
        <w:jc w:val="both"/>
      </w:pPr>
      <w:r>
        <w:rPr>
          <w:rStyle w:val="Vresrakstzmes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A28"/>
    <w:multiLevelType w:val="multilevel"/>
    <w:tmpl w:val="85F0C9B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" w15:restartNumberingAfterBreak="0">
    <w:nsid w:val="0EDC33B5"/>
    <w:multiLevelType w:val="multilevel"/>
    <w:tmpl w:val="C9D8E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C11F98"/>
    <w:multiLevelType w:val="multilevel"/>
    <w:tmpl w:val="5D82BC40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3" w15:restartNumberingAfterBreak="0">
    <w:nsid w:val="14C75561"/>
    <w:multiLevelType w:val="hybridMultilevel"/>
    <w:tmpl w:val="6E50639E"/>
    <w:lvl w:ilvl="0" w:tplc="B4468F5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B2A7E"/>
    <w:multiLevelType w:val="multilevel"/>
    <w:tmpl w:val="E14C9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050C3B"/>
    <w:multiLevelType w:val="multilevel"/>
    <w:tmpl w:val="A79EF3DE"/>
    <w:lvl w:ilvl="0">
      <w:start w:val="1"/>
      <w:numFmt w:val="decimal"/>
      <w:lvlText w:val="%1."/>
      <w:lvlJc w:val="left"/>
      <w:pPr>
        <w:tabs>
          <w:tab w:val="num" w:pos="0"/>
        </w:tabs>
        <w:ind w:left="-3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1" w:hanging="180"/>
      </w:pPr>
    </w:lvl>
  </w:abstractNum>
  <w:abstractNum w:abstractNumId="6" w15:restartNumberingAfterBreak="0">
    <w:nsid w:val="4B1C2FE0"/>
    <w:multiLevelType w:val="multilevel"/>
    <w:tmpl w:val="AE92A3D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7" w15:restartNumberingAfterBreak="0">
    <w:nsid w:val="5C7133AD"/>
    <w:multiLevelType w:val="multilevel"/>
    <w:tmpl w:val="4DD67416"/>
    <w:lvl w:ilvl="0">
      <w:start w:val="1"/>
      <w:numFmt w:val="decimal"/>
      <w:pStyle w:val="Styl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45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5E871AFD"/>
    <w:multiLevelType w:val="multilevel"/>
    <w:tmpl w:val="1D5CAE00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9" w15:restartNumberingAfterBreak="0">
    <w:nsid w:val="61E5470F"/>
    <w:multiLevelType w:val="hybridMultilevel"/>
    <w:tmpl w:val="642C4DE4"/>
    <w:lvl w:ilvl="0" w:tplc="15AA75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6C6C"/>
    <w:multiLevelType w:val="multilevel"/>
    <w:tmpl w:val="88A6ABF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1" w15:restartNumberingAfterBreak="0">
    <w:nsid w:val="758A6DAC"/>
    <w:multiLevelType w:val="multilevel"/>
    <w:tmpl w:val="65FE167A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12" w15:restartNumberingAfterBreak="0">
    <w:nsid w:val="78C569A1"/>
    <w:multiLevelType w:val="multilevel"/>
    <w:tmpl w:val="40D0C9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3" w15:restartNumberingAfterBreak="0">
    <w:nsid w:val="7A0E3424"/>
    <w:multiLevelType w:val="multilevel"/>
    <w:tmpl w:val="08D4F57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num w:numId="1" w16cid:durableId="33772987">
    <w:abstractNumId w:val="7"/>
  </w:num>
  <w:num w:numId="2" w16cid:durableId="250771952">
    <w:abstractNumId w:val="4"/>
  </w:num>
  <w:num w:numId="3" w16cid:durableId="1974097141">
    <w:abstractNumId w:val="10"/>
  </w:num>
  <w:num w:numId="4" w16cid:durableId="236138603">
    <w:abstractNumId w:val="12"/>
  </w:num>
  <w:num w:numId="5" w16cid:durableId="1276449063">
    <w:abstractNumId w:val="13"/>
  </w:num>
  <w:num w:numId="6" w16cid:durableId="1175877823">
    <w:abstractNumId w:val="0"/>
  </w:num>
  <w:num w:numId="7" w16cid:durableId="611713761">
    <w:abstractNumId w:val="6"/>
  </w:num>
  <w:num w:numId="8" w16cid:durableId="544022837">
    <w:abstractNumId w:val="11"/>
  </w:num>
  <w:num w:numId="9" w16cid:durableId="1933976004">
    <w:abstractNumId w:val="2"/>
  </w:num>
  <w:num w:numId="10" w16cid:durableId="2131511721">
    <w:abstractNumId w:val="8"/>
  </w:num>
  <w:num w:numId="11" w16cid:durableId="1342009554">
    <w:abstractNumId w:val="1"/>
  </w:num>
  <w:num w:numId="12" w16cid:durableId="1266231635">
    <w:abstractNumId w:val="10"/>
    <w:lvlOverride w:ilvl="0">
      <w:startOverride w:val="1"/>
    </w:lvlOverride>
  </w:num>
  <w:num w:numId="13" w16cid:durableId="1067268243">
    <w:abstractNumId w:val="10"/>
  </w:num>
  <w:num w:numId="14" w16cid:durableId="2062094506">
    <w:abstractNumId w:val="10"/>
  </w:num>
  <w:num w:numId="15" w16cid:durableId="417949306">
    <w:abstractNumId w:val="10"/>
  </w:num>
  <w:num w:numId="16" w16cid:durableId="87192084">
    <w:abstractNumId w:val="10"/>
  </w:num>
  <w:num w:numId="17" w16cid:durableId="1397556659">
    <w:abstractNumId w:val="11"/>
    <w:lvlOverride w:ilvl="0">
      <w:startOverride w:val="1"/>
    </w:lvlOverride>
  </w:num>
  <w:num w:numId="18" w16cid:durableId="139883432">
    <w:abstractNumId w:val="11"/>
  </w:num>
  <w:num w:numId="19" w16cid:durableId="609973812">
    <w:abstractNumId w:val="11"/>
  </w:num>
  <w:num w:numId="20" w16cid:durableId="977102212">
    <w:abstractNumId w:val="5"/>
  </w:num>
  <w:num w:numId="21" w16cid:durableId="1734347032">
    <w:abstractNumId w:val="9"/>
  </w:num>
  <w:num w:numId="22" w16cid:durableId="114636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11A"/>
    <w:rsid w:val="000424C4"/>
    <w:rsid w:val="000B1002"/>
    <w:rsid w:val="002100B3"/>
    <w:rsid w:val="00317DE0"/>
    <w:rsid w:val="003D16A0"/>
    <w:rsid w:val="003F0593"/>
    <w:rsid w:val="00415590"/>
    <w:rsid w:val="0047151B"/>
    <w:rsid w:val="004B7FD0"/>
    <w:rsid w:val="004D4C2C"/>
    <w:rsid w:val="00632B01"/>
    <w:rsid w:val="006F0B1F"/>
    <w:rsid w:val="006F760C"/>
    <w:rsid w:val="00705802"/>
    <w:rsid w:val="00713663"/>
    <w:rsid w:val="007644D7"/>
    <w:rsid w:val="007900B7"/>
    <w:rsid w:val="00817F1A"/>
    <w:rsid w:val="008D5777"/>
    <w:rsid w:val="00A82621"/>
    <w:rsid w:val="00AC3B65"/>
    <w:rsid w:val="00B13A30"/>
    <w:rsid w:val="00BF7290"/>
    <w:rsid w:val="00C27A81"/>
    <w:rsid w:val="00CD5D74"/>
    <w:rsid w:val="00D149FE"/>
    <w:rsid w:val="00D7411A"/>
    <w:rsid w:val="00F01139"/>
    <w:rsid w:val="00F8374E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CBD4"/>
  <w15:docId w15:val="{547E3B4E-7CB0-4C2C-B110-B168D26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pacing w:after="160" w:line="252" w:lineRule="auto"/>
    </w:pPr>
    <w:rPr>
      <w:rFonts w:ascii="Calibri" w:eastAsia="SimSun" w:hAnsi="Calibri" w:cs="Calibri"/>
      <w:kern w:val="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resrakstzmes">
    <w:name w:val="Vēres rakstzīmes"/>
    <w:qFormat/>
    <w:rsid w:val="003B5AE6"/>
    <w:rPr>
      <w:vertAlign w:val="superscript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5541C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qFormat/>
    <w:rsid w:val="0047766C"/>
    <w:rPr>
      <w:color w:val="605E5C"/>
      <w:shd w:val="clear" w:color="auto" w:fill="E1DFDD"/>
    </w:rPr>
  </w:style>
  <w:style w:type="character" w:customStyle="1" w:styleId="Beiguvresrakstzme">
    <w:name w:val="Beigu vēres rakstzīme"/>
    <w:qFormat/>
    <w:rPr>
      <w:vertAlign w:val="superscript"/>
    </w:rPr>
  </w:style>
  <w:style w:type="character" w:styleId="Beiguvresatsauce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Sarakstarindkopa">
    <w:name w:val="List Paragraph"/>
    <w:basedOn w:val="Parasts"/>
    <w:link w:val="SarakstarindkopaRakstz"/>
    <w:qFormat/>
    <w:rsid w:val="005D027C"/>
    <w:pPr>
      <w:ind w:left="720"/>
    </w:pPr>
  </w:style>
  <w:style w:type="paragraph" w:styleId="Bezatstarpm">
    <w:name w:val="No Spacing"/>
    <w:uiPriority w:val="1"/>
    <w:qFormat/>
    <w:rsid w:val="008158DD"/>
    <w:rPr>
      <w:rFonts w:ascii="Calibri" w:eastAsia="Calibri" w:hAnsi="Calibri" w:cs="Times New Roman"/>
      <w:kern w:val="0"/>
    </w:rPr>
  </w:style>
  <w:style w:type="paragraph" w:styleId="Paraststmeklis">
    <w:name w:val="Normal (Web)"/>
    <w:basedOn w:val="Parasts"/>
    <w:uiPriority w:val="99"/>
    <w:qFormat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qFormat/>
    <w:rsid w:val="00B822E3"/>
    <w:pPr>
      <w:widowControl w:val="0"/>
      <w:numPr>
        <w:numId w:val="1"/>
      </w:numPr>
      <w:spacing w:line="259" w:lineRule="auto"/>
      <w:jc w:val="both"/>
    </w:pPr>
    <w:rPr>
      <w:rFonts w:ascii="Times New Roman" w:eastAsia="Tw Cen MT" w:hAnsi="Times New Roman" w:cs="Times New Roman"/>
      <w:iCs/>
      <w:color w:val="000000"/>
      <w:kern w:val="0"/>
      <w:shd w:val="clear" w:color="auto" w:fill="FFFFFF"/>
    </w:rPr>
  </w:style>
  <w:style w:type="paragraph" w:styleId="Vresteksts">
    <w:name w:val="footnote text"/>
    <w:basedOn w:val="Paras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dc:description/>
  <cp:lastModifiedBy>Kaspars</cp:lastModifiedBy>
  <cp:revision>143</cp:revision>
  <cp:lastPrinted>2025-03-18T13:04:00Z</cp:lastPrinted>
  <dcterms:created xsi:type="dcterms:W3CDTF">2023-07-02T15:29:00Z</dcterms:created>
  <dcterms:modified xsi:type="dcterms:W3CDTF">2025-03-19T12:20:00Z</dcterms:modified>
  <dc:language>lv-LV</dc:language>
</cp:coreProperties>
</file>